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CCB" w:rsidRDefault="00252CCB" w:rsidP="00873A3E">
      <w:pPr>
        <w:pStyle w:val="Akapitzlist"/>
        <w:ind w:left="0"/>
        <w:jc w:val="center"/>
        <w:rPr>
          <w:b/>
          <w:sz w:val="32"/>
          <w:szCs w:val="32"/>
        </w:rPr>
      </w:pPr>
      <w:r>
        <w:rPr>
          <w:b/>
          <w:sz w:val="32"/>
          <w:szCs w:val="32"/>
        </w:rPr>
        <w:t>TAKING LOW CARBON VENTURES FURTHER</w:t>
      </w:r>
    </w:p>
    <w:p w:rsidR="00252CCB" w:rsidRDefault="00252CCB" w:rsidP="00873A3E">
      <w:pPr>
        <w:pStyle w:val="Akapitzlist"/>
        <w:ind w:left="0"/>
        <w:jc w:val="center"/>
        <w:rPr>
          <w:b/>
          <w:sz w:val="32"/>
          <w:szCs w:val="32"/>
        </w:rPr>
      </w:pPr>
      <w:r>
        <w:rPr>
          <w:b/>
          <w:sz w:val="32"/>
          <w:szCs w:val="32"/>
        </w:rPr>
        <w:t>The RIC Venture Support Programme 2012 is now open to applicants</w:t>
      </w:r>
    </w:p>
    <w:p w:rsidR="00252CCB" w:rsidRDefault="00252CCB" w:rsidP="00873A3E">
      <w:pPr>
        <w:pStyle w:val="Akapitzlist"/>
        <w:ind w:left="0"/>
        <w:jc w:val="center"/>
        <w:rPr>
          <w:b/>
          <w:sz w:val="32"/>
          <w:szCs w:val="32"/>
        </w:rPr>
      </w:pPr>
    </w:p>
    <w:p w:rsidR="00252CCB" w:rsidRPr="00FC3615" w:rsidRDefault="00252CCB" w:rsidP="00FC3615">
      <w:pPr>
        <w:pStyle w:val="Akapitzlist"/>
        <w:ind w:left="0"/>
        <w:rPr>
          <w:b/>
        </w:rPr>
      </w:pPr>
      <w:r>
        <w:rPr>
          <w:b/>
        </w:rPr>
        <w:t xml:space="preserve">Are you planning to set up your own business in the low-carbon field? </w:t>
      </w:r>
      <w:r w:rsidR="00D8168A">
        <w:rPr>
          <w:b/>
        </w:rPr>
        <w:t>A</w:t>
      </w:r>
      <w:r>
        <w:rPr>
          <w:b/>
        </w:rPr>
        <w:t xml:space="preserve">re you an entrepreneur who wants to venture into the low-carbon market with your product or service? </w:t>
      </w:r>
      <w:r w:rsidR="00D1585B">
        <w:rPr>
          <w:b/>
        </w:rPr>
        <w:t xml:space="preserve">Please </w:t>
      </w:r>
      <w:r>
        <w:rPr>
          <w:b/>
        </w:rPr>
        <w:t>read on to see how the RIC Venture Support Programme 2012 may help you take your venture further.</w:t>
      </w:r>
    </w:p>
    <w:p w:rsidR="00252CCB" w:rsidRDefault="00252CCB" w:rsidP="00873A3E">
      <w:pPr>
        <w:pStyle w:val="Akapitzlist"/>
        <w:ind w:left="0"/>
        <w:jc w:val="center"/>
        <w:rPr>
          <w:b/>
          <w:sz w:val="32"/>
          <w:szCs w:val="32"/>
        </w:rPr>
      </w:pPr>
    </w:p>
    <w:p w:rsidR="00252CCB" w:rsidRPr="006F3F3B" w:rsidRDefault="00252CCB" w:rsidP="00FC3615">
      <w:pPr>
        <w:pStyle w:val="Akapitzlist"/>
        <w:ind w:left="0"/>
        <w:rPr>
          <w:b/>
        </w:rPr>
      </w:pPr>
      <w:r w:rsidRPr="006F3F3B">
        <w:rPr>
          <w:b/>
        </w:rPr>
        <w:t>Background</w:t>
      </w:r>
    </w:p>
    <w:p w:rsidR="0017082A" w:rsidRDefault="00252CCB" w:rsidP="00FC3615">
      <w:pPr>
        <w:pStyle w:val="Akapitzlist"/>
        <w:ind w:left="0"/>
      </w:pPr>
      <w:r>
        <w:t xml:space="preserve">The Climate Knowledge Innovation Community </w:t>
      </w:r>
      <w:r w:rsidR="00D1585B">
        <w:t xml:space="preserve">(KIC) </w:t>
      </w:r>
      <w:r>
        <w:t xml:space="preserve">was established by 5 leading European Universities and 6 Regional Innovation Implementation Centres (RICs) to generate the transformational change needed to help Europe and the world respond to Climate Change. The KIC, which is supported by the European Institute for Innovation and Technology, aims to create a community of climate innovators who will help Europe towards low-carbon prosperity. It does so through a number of initiatives in the areas of Innovation, Education and Entrepreneurship. </w:t>
      </w:r>
    </w:p>
    <w:p w:rsidR="0017082A" w:rsidRPr="003014C1" w:rsidRDefault="0017082A" w:rsidP="00FC3615">
      <w:pPr>
        <w:pStyle w:val="Akapitzlist"/>
        <w:ind w:left="0"/>
      </w:pPr>
    </w:p>
    <w:p w:rsidR="00252CCB" w:rsidRPr="003014C1" w:rsidRDefault="00252CCB" w:rsidP="00FC3615">
      <w:pPr>
        <w:pStyle w:val="Akapitzlist"/>
        <w:ind w:left="0"/>
      </w:pPr>
      <w:r w:rsidRPr="003014C1">
        <w:t xml:space="preserve">The RIC Venture </w:t>
      </w:r>
      <w:r w:rsidR="00AF45E4">
        <w:t>P</w:t>
      </w:r>
      <w:r w:rsidRPr="003014C1">
        <w:t>rogramme is a pilot scheme set up by the 6 KIC regions</w:t>
      </w:r>
      <w:r w:rsidRPr="003014C1">
        <w:rPr>
          <w:rStyle w:val="Odwoanieprzypisudolnego"/>
        </w:rPr>
        <w:footnoteReference w:id="1"/>
      </w:r>
      <w:r w:rsidRPr="003014C1">
        <w:t xml:space="preserve">. </w:t>
      </w:r>
      <w:r w:rsidR="0017082A" w:rsidRPr="003014C1">
        <w:t xml:space="preserve"> These regions are developing a range of initiatives to support the transition to a low-carbon economy.  These include Climate-KIC activities such as the Pioneer Cities project which explores the radical innovations needed in urban areas as well as the Pioneer into Practice programme which aims to develop a new generation of specialists, entrepreneurs and policy-makers who understand low carbon transitions.  The RIC Venture </w:t>
      </w:r>
      <w:r w:rsidR="00785195">
        <w:t>P</w:t>
      </w:r>
      <w:r w:rsidR="0017082A" w:rsidRPr="003014C1">
        <w:t xml:space="preserve">rogramme links closely to these wider activities.  </w:t>
      </w:r>
      <w:r w:rsidRPr="003014C1">
        <w:t>If succ</w:t>
      </w:r>
      <w:r w:rsidR="0017082A" w:rsidRPr="003014C1">
        <w:t>essful, this programme</w:t>
      </w:r>
      <w:r w:rsidRPr="003014C1">
        <w:t xml:space="preserve"> is expected to continue in an expanded version in future years.</w:t>
      </w:r>
    </w:p>
    <w:p w:rsidR="00226AA6" w:rsidRPr="00226AA6" w:rsidRDefault="00226AA6" w:rsidP="00FC3615">
      <w:pPr>
        <w:pStyle w:val="Akapitzlist"/>
        <w:ind w:left="0"/>
        <w:rPr>
          <w:b/>
          <w:color w:val="FF0000"/>
        </w:rPr>
      </w:pPr>
    </w:p>
    <w:p w:rsidR="00252CCB" w:rsidRPr="006F3F3B" w:rsidRDefault="00252CCB" w:rsidP="00FC3615">
      <w:pPr>
        <w:pStyle w:val="Akapitzlist"/>
        <w:ind w:left="0"/>
        <w:rPr>
          <w:b/>
        </w:rPr>
      </w:pPr>
      <w:r w:rsidRPr="006F3F3B">
        <w:rPr>
          <w:b/>
        </w:rPr>
        <w:t>Objective</w:t>
      </w:r>
    </w:p>
    <w:p w:rsidR="0093401C" w:rsidRDefault="00252CCB" w:rsidP="00FC3615">
      <w:pPr>
        <w:pStyle w:val="Akapitzlist"/>
        <w:ind w:left="0"/>
      </w:pPr>
      <w:r>
        <w:t>The RIC Venture Programme</w:t>
      </w:r>
      <w:r w:rsidR="005C4F87">
        <w:t xml:space="preserve"> aims to aid the development of a number of new business projects in the RIC regions, by providing a</w:t>
      </w:r>
      <w:r w:rsidR="0093401C">
        <w:t xml:space="preserve"> support</w:t>
      </w:r>
      <w:r w:rsidR="005C4F87">
        <w:t xml:space="preserve"> service package for start-up projects in the low-carbon sector.</w:t>
      </w:r>
    </w:p>
    <w:p w:rsidR="0093401C" w:rsidRDefault="0093401C" w:rsidP="00FC3615">
      <w:pPr>
        <w:pStyle w:val="Akapitzlist"/>
        <w:ind w:left="0"/>
      </w:pPr>
    </w:p>
    <w:p w:rsidR="0093401C" w:rsidRPr="006F3F3B" w:rsidRDefault="0093401C" w:rsidP="00FC3615">
      <w:pPr>
        <w:pStyle w:val="Akapitzlist"/>
        <w:ind w:left="0"/>
        <w:rPr>
          <w:b/>
        </w:rPr>
      </w:pPr>
      <w:r w:rsidRPr="006F3F3B">
        <w:rPr>
          <w:b/>
        </w:rPr>
        <w:t>The offer</w:t>
      </w:r>
    </w:p>
    <w:p w:rsidR="0093401C" w:rsidRDefault="0093401C" w:rsidP="00FC3615">
      <w:pPr>
        <w:pStyle w:val="Akapitzlist"/>
        <w:ind w:left="0"/>
      </w:pPr>
      <w:r>
        <w:t xml:space="preserve">Successful proposals will have access to a </w:t>
      </w:r>
      <w:r w:rsidR="005C4F87">
        <w:t>service package  p</w:t>
      </w:r>
      <w:r>
        <w:t>rovided by the RIC partners</w:t>
      </w:r>
      <w:r w:rsidR="006F3F3B">
        <w:t xml:space="preserve"> such as </w:t>
      </w:r>
      <w:proofErr w:type="spellStart"/>
      <w:r w:rsidR="006F3F3B">
        <w:t>Wrocławskie</w:t>
      </w:r>
      <w:proofErr w:type="spellEnd"/>
      <w:r w:rsidR="006F3F3B">
        <w:t xml:space="preserve"> Centrum </w:t>
      </w:r>
      <w:proofErr w:type="spellStart"/>
      <w:r w:rsidR="006F3F3B">
        <w:t>Badań</w:t>
      </w:r>
      <w:proofErr w:type="spellEnd"/>
      <w:r w:rsidR="006F3F3B">
        <w:t xml:space="preserve"> EIT+ in Poland</w:t>
      </w:r>
      <w:r>
        <w:t>. The support package has been developed to be standard in all regions, but will be tailored to the specific business needs of the successful proposals and may involve engaging with local experts in your specific area of focus.</w:t>
      </w:r>
    </w:p>
    <w:p w:rsidR="0093401C" w:rsidRDefault="0093401C" w:rsidP="00FC3615">
      <w:pPr>
        <w:pStyle w:val="Akapitzlist"/>
        <w:ind w:left="0"/>
      </w:pPr>
    </w:p>
    <w:p w:rsidR="00226AA6" w:rsidRPr="006F3F3B" w:rsidRDefault="00226AA6" w:rsidP="00226AA6">
      <w:pPr>
        <w:pStyle w:val="Akapitzlist"/>
        <w:ind w:left="0"/>
        <w:jc w:val="both"/>
        <w:rPr>
          <w:b/>
        </w:rPr>
      </w:pPr>
      <w:r w:rsidRPr="006F3F3B">
        <w:rPr>
          <w:b/>
          <w:lang w:val="cy-GB"/>
        </w:rPr>
        <w:t>2013 and beyond</w:t>
      </w:r>
    </w:p>
    <w:p w:rsidR="00226AA6" w:rsidRPr="00FC3615" w:rsidRDefault="00226AA6" w:rsidP="00226AA6">
      <w:pPr>
        <w:pStyle w:val="Akapitzlist"/>
        <w:ind w:left="0"/>
        <w:jc w:val="both"/>
      </w:pPr>
      <w:r>
        <w:t xml:space="preserve">This is a pilot programme. As such, we are testing the approach and will evaluate findings. It is possible that further support is available to successful applicants, as this programme is rolled out. We will also continue to monitor outputs and outcomes into 2013 to </w:t>
      </w:r>
      <w:r w:rsidR="00211DA1">
        <w:t xml:space="preserve">develop </w:t>
      </w:r>
      <w:r>
        <w:t>further stages of the programme.</w:t>
      </w:r>
    </w:p>
    <w:p w:rsidR="0093401C" w:rsidRPr="000136E2" w:rsidRDefault="0093401C" w:rsidP="006F3F3B">
      <w:pPr>
        <w:rPr>
          <w:b/>
        </w:rPr>
      </w:pPr>
      <w:r w:rsidRPr="000136E2">
        <w:rPr>
          <w:b/>
        </w:rPr>
        <w:t xml:space="preserve">The offer is structured </w:t>
      </w:r>
      <w:r w:rsidR="00EA5CFC" w:rsidRPr="000136E2">
        <w:rPr>
          <w:b/>
        </w:rPr>
        <w:t>as follows</w:t>
      </w:r>
      <w:r w:rsidRPr="000136E2">
        <w:rPr>
          <w:b/>
        </w:rPr>
        <w:t>:</w:t>
      </w:r>
    </w:p>
    <w:p w:rsidR="00EA5CFC" w:rsidRDefault="00EA5CFC" w:rsidP="00FC3615">
      <w:pPr>
        <w:pStyle w:val="Akapitzlist"/>
        <w:ind w:left="0"/>
      </w:pPr>
      <w:r>
        <w:t>18</w:t>
      </w:r>
      <w:r w:rsidRPr="00FC3615">
        <w:rPr>
          <w:vertAlign w:val="superscript"/>
        </w:rPr>
        <w:t>th</w:t>
      </w:r>
      <w:r>
        <w:t xml:space="preserve"> June:</w:t>
      </w:r>
      <w:r>
        <w:tab/>
      </w:r>
      <w:r w:rsidR="00092D13">
        <w:tab/>
      </w:r>
      <w:r>
        <w:t>Call for proposals: 18</w:t>
      </w:r>
      <w:r w:rsidRPr="00FC3615">
        <w:rPr>
          <w:vertAlign w:val="superscript"/>
        </w:rPr>
        <w:t>th</w:t>
      </w:r>
      <w:r>
        <w:t xml:space="preserve"> June 2012</w:t>
      </w:r>
    </w:p>
    <w:p w:rsidR="00EA5CFC" w:rsidRDefault="003014C1" w:rsidP="00FC3615">
      <w:pPr>
        <w:pStyle w:val="Akapitzlist"/>
        <w:ind w:left="0"/>
      </w:pPr>
      <w:r>
        <w:t>6</w:t>
      </w:r>
      <w:r w:rsidRPr="003014C1">
        <w:rPr>
          <w:vertAlign w:val="superscript"/>
        </w:rPr>
        <w:t>th</w:t>
      </w:r>
      <w:r>
        <w:t xml:space="preserve"> </w:t>
      </w:r>
      <w:r w:rsidR="00EA5CFC">
        <w:t>July:</w:t>
      </w:r>
      <w:r w:rsidR="00EA5CFC">
        <w:tab/>
      </w:r>
      <w:r w:rsidR="00EA5CFC">
        <w:tab/>
      </w:r>
      <w:r w:rsidR="00092D13">
        <w:tab/>
      </w:r>
      <w:r w:rsidR="00EA5CFC">
        <w:t>Deadline for proposals</w:t>
      </w:r>
    </w:p>
    <w:p w:rsidR="00EA5CFC" w:rsidRDefault="00EA5CFC" w:rsidP="00FC3615">
      <w:pPr>
        <w:pStyle w:val="Akapitzlist"/>
        <w:ind w:left="0"/>
      </w:pPr>
      <w:r>
        <w:t>1</w:t>
      </w:r>
      <w:r w:rsidR="003014C1">
        <w:t>3</w:t>
      </w:r>
      <w:r w:rsidRPr="00FC3615">
        <w:rPr>
          <w:vertAlign w:val="superscript"/>
        </w:rPr>
        <w:t>th</w:t>
      </w:r>
      <w:r>
        <w:t xml:space="preserve"> July: </w:t>
      </w:r>
      <w:r>
        <w:tab/>
      </w:r>
      <w:r w:rsidR="00092D13">
        <w:tab/>
      </w:r>
      <w:r>
        <w:t>Selection of first set of successful applications into STAGE 1</w:t>
      </w:r>
    </w:p>
    <w:p w:rsidR="00092D13" w:rsidRDefault="00092D13" w:rsidP="00FC3615">
      <w:pPr>
        <w:pStyle w:val="Akapitzlist"/>
        <w:ind w:left="0"/>
      </w:pPr>
      <w:r>
        <w:lastRenderedPageBreak/>
        <w:t xml:space="preserve">July </w:t>
      </w:r>
      <w:r w:rsidR="006F3F3B">
        <w:t xml:space="preserve"> </w:t>
      </w:r>
      <w:r w:rsidR="00AE229A">
        <w:rPr>
          <w:lang w:val="cy-GB"/>
        </w:rPr>
        <w:t>–</w:t>
      </w:r>
      <w:r w:rsidR="006F3F3B">
        <w:rPr>
          <w:lang w:val="cy-GB"/>
        </w:rPr>
        <w:t xml:space="preserve"> </w:t>
      </w:r>
      <w:r>
        <w:t>September</w:t>
      </w:r>
      <w:r w:rsidR="00EA5CFC">
        <w:t>:</w:t>
      </w:r>
      <w:r w:rsidR="00EA5CFC">
        <w:tab/>
        <w:t>STAGE 1</w:t>
      </w:r>
      <w:r w:rsidR="000136E2">
        <w:t>.</w:t>
      </w:r>
      <w:r w:rsidR="00EA5CFC">
        <w:t xml:space="preserve"> S</w:t>
      </w:r>
      <w:r>
        <w:t>upport to successful Applicants</w:t>
      </w:r>
    </w:p>
    <w:p w:rsidR="00092D13" w:rsidRDefault="00CC67FB" w:rsidP="00FC3615">
      <w:pPr>
        <w:pStyle w:val="Akapitzlist"/>
        <w:ind w:left="0"/>
      </w:pPr>
      <w:bookmarkStart w:id="0" w:name="_GoBack"/>
      <w:bookmarkEnd w:id="0"/>
      <w:r w:rsidRPr="00CC67FB">
        <w:rPr>
          <w:noProof/>
          <w:lang w:eastAsia="en-GB"/>
        </w:rPr>
        <w:pict>
          <v:shapetype id="_x0000_t202" coordsize="21600,21600" o:spt="202" path="m,l,21600r21600,l21600,xe">
            <v:stroke joinstyle="miter"/>
            <v:path gradientshapeok="t" o:connecttype="rect"/>
          </v:shapetype>
          <v:shape id="Text Box 2" o:spid="_x0000_s1026" type="#_x0000_t202" style="position:absolute;margin-left:103.95pt;margin-top:3pt;width:311.35pt;height:120.6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" fillcolor="#eaf1dd [662]">
            <v:textbox style="mso-fit-shape-to-text:t">
              <w:txbxContent>
                <w:p w:rsidR="00092D13" w:rsidRPr="00FC3615" w:rsidRDefault="00092D13" w:rsidP="00092D13">
                  <w:pPr>
                    <w:rPr>
                      <w:b/>
                    </w:rPr>
                  </w:pPr>
                  <w:r>
                    <w:rPr>
                      <w:b/>
                    </w:rPr>
                    <w:t>STAGE 1: Business Ideas</w:t>
                  </w:r>
                </w:p>
                <w:p w:rsidR="00092D13" w:rsidRDefault="00092D13" w:rsidP="00FC3615">
                  <w:pPr>
                    <w:pStyle w:val="Akapitzlist"/>
                    <w:numPr>
                      <w:ilvl w:val="0"/>
                      <w:numId w:val="5"/>
                    </w:numPr>
                    <w:ind w:left="426"/>
                  </w:pPr>
                  <w:r>
                    <w:t>Access to a personal coach to write a basic business plan</w:t>
                  </w:r>
                </w:p>
                <w:p w:rsidR="00092D13" w:rsidRDefault="00092D13" w:rsidP="00FC3615">
                  <w:pPr>
                    <w:pStyle w:val="Akapitzlist"/>
                    <w:numPr>
                      <w:ilvl w:val="0"/>
                      <w:numId w:val="5"/>
                    </w:numPr>
                    <w:ind w:left="426"/>
                  </w:pPr>
                  <w:r>
                    <w:t>Networking support</w:t>
                  </w:r>
                </w:p>
                <w:p w:rsidR="00284362" w:rsidRPr="00092D13" w:rsidRDefault="00092D13" w:rsidP="00FC3615">
                  <w:pPr>
                    <w:pStyle w:val="Akapitzlist"/>
                    <w:numPr>
                      <w:ilvl w:val="0"/>
                      <w:numId w:val="5"/>
                    </w:numPr>
                    <w:ind w:left="426"/>
                  </w:pPr>
                  <w:r>
                    <w:rPr>
                      <w:lang w:val="it-IT"/>
                    </w:rPr>
                    <w:t>Guidance</w:t>
                  </w:r>
                  <w:r w:rsidR="00D35D08" w:rsidRPr="00092D13">
                    <w:rPr>
                      <w:lang w:val="it-IT"/>
                    </w:rPr>
                    <w:t xml:space="preserve"> on services for start-ups follow-up business support in the region and beyond</w:t>
                  </w:r>
                </w:p>
                <w:p w:rsidR="00092D13" w:rsidRDefault="00092D13" w:rsidP="00FC3615">
                  <w:pPr>
                    <w:pStyle w:val="Akapitzlist"/>
                    <w:numPr>
                      <w:ilvl w:val="0"/>
                      <w:numId w:val="5"/>
                    </w:numPr>
                    <w:ind w:left="426"/>
                  </w:pPr>
                  <w:r>
                    <w:t>Opportunity to enter the European Venture Competition</w:t>
                  </w:r>
                </w:p>
              </w:txbxContent>
            </v:textbox>
          </v:shape>
        </w:pict>
      </w:r>
    </w:p>
    <w:p w:rsidR="0093401C" w:rsidRDefault="0093401C" w:rsidP="00FC3615">
      <w:pPr>
        <w:pStyle w:val="Akapitzlist"/>
        <w:ind w:left="0"/>
        <w:rPr>
          <w:b/>
          <w:sz w:val="32"/>
          <w:szCs w:val="32"/>
        </w:rPr>
      </w:pPr>
    </w:p>
    <w:p w:rsidR="00873A3E" w:rsidRDefault="00873A3E" w:rsidP="00FC3615">
      <w:pPr>
        <w:pStyle w:val="Akapitzlist"/>
        <w:ind w:left="0"/>
        <w:rPr>
          <w:b/>
          <w:sz w:val="32"/>
          <w:szCs w:val="32"/>
        </w:rPr>
      </w:pPr>
    </w:p>
    <w:p w:rsidR="00873A3E" w:rsidRDefault="00873A3E" w:rsidP="00873A3E">
      <w:pPr>
        <w:pStyle w:val="Akapitzlist"/>
        <w:ind w:left="0"/>
        <w:jc w:val="center"/>
        <w:rPr>
          <w:b/>
          <w:lang w:val="cy-GB"/>
        </w:rPr>
      </w:pPr>
    </w:p>
    <w:p w:rsidR="00873A3E" w:rsidRDefault="00873A3E" w:rsidP="00873A3E">
      <w:pPr>
        <w:pStyle w:val="Akapitzlist"/>
        <w:ind w:left="0"/>
        <w:jc w:val="center"/>
        <w:rPr>
          <w:b/>
          <w:lang w:val="cy-GB"/>
        </w:rPr>
      </w:pPr>
      <w:r w:rsidRPr="00873A3E">
        <w:rPr>
          <w:b/>
          <w:lang w:val="cy-GB"/>
        </w:rPr>
        <w:t>Incubation Programme</w:t>
      </w:r>
    </w:p>
    <w:p w:rsidR="00092D13" w:rsidRDefault="00092D13" w:rsidP="00873A3E">
      <w:pPr>
        <w:pStyle w:val="Akapitzlist"/>
        <w:ind w:left="0"/>
        <w:jc w:val="center"/>
        <w:rPr>
          <w:b/>
          <w:lang w:val="cy-GB"/>
        </w:rPr>
      </w:pPr>
    </w:p>
    <w:p w:rsidR="00092D13" w:rsidRDefault="00092D13" w:rsidP="00873A3E">
      <w:pPr>
        <w:pStyle w:val="Akapitzlist"/>
        <w:ind w:left="0"/>
        <w:jc w:val="center"/>
        <w:rPr>
          <w:b/>
          <w:lang w:val="cy-GB"/>
        </w:rPr>
      </w:pPr>
    </w:p>
    <w:p w:rsidR="00092D13" w:rsidRDefault="00092D13" w:rsidP="00FC3615">
      <w:pPr>
        <w:pStyle w:val="Akapitzlist"/>
        <w:ind w:left="0"/>
        <w:rPr>
          <w:b/>
          <w:lang w:val="cy-GB"/>
        </w:rPr>
      </w:pPr>
    </w:p>
    <w:p w:rsidR="00092D13" w:rsidRDefault="00092D13" w:rsidP="00FC3615">
      <w:pPr>
        <w:pStyle w:val="Akapitzlist"/>
        <w:ind w:left="0"/>
        <w:rPr>
          <w:lang w:val="cy-GB"/>
        </w:rPr>
      </w:pPr>
      <w:r>
        <w:rPr>
          <w:lang w:val="cy-GB"/>
        </w:rPr>
        <w:t>September</w:t>
      </w:r>
      <w:r w:rsidR="00AE229A">
        <w:rPr>
          <w:lang w:val="cy-GB"/>
        </w:rPr>
        <w:t xml:space="preserve"> – </w:t>
      </w:r>
      <w:r>
        <w:rPr>
          <w:lang w:val="cy-GB"/>
        </w:rPr>
        <w:t>October:</w:t>
      </w:r>
      <w:r>
        <w:rPr>
          <w:lang w:val="cy-GB"/>
        </w:rPr>
        <w:tab/>
        <w:t>STAGE 2</w:t>
      </w:r>
      <w:r w:rsidR="000136E2">
        <w:rPr>
          <w:lang w:val="cy-GB"/>
        </w:rPr>
        <w:t>.</w:t>
      </w:r>
      <w:r>
        <w:rPr>
          <w:lang w:val="cy-GB"/>
        </w:rPr>
        <w:t xml:space="preserve"> Support to a selection of the Stage 1 Applicants</w:t>
      </w:r>
    </w:p>
    <w:p w:rsidR="00092D13" w:rsidRDefault="00CC67FB" w:rsidP="00FC3615">
      <w:r w:rsidRPr="00CC67FB">
        <w:rPr>
          <w:noProof/>
          <w:lang w:eastAsia="en-GB"/>
        </w:rPr>
        <w:pict>
          <v:shape id="_x0000_s1027" type="#_x0000_t202" style="position:absolute;margin-left:103.9pt;margin-top:2pt;width:311.35pt;height:120.6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" fillcolor="#eaf1dd [662]">
            <v:textbox style="mso-fit-shape-to-text:t">
              <w:txbxContent>
                <w:p w:rsidR="00092D13" w:rsidRPr="00FC3615" w:rsidRDefault="00092D13" w:rsidP="00092D13">
                  <w:pPr>
                    <w:rPr>
                      <w:b/>
                    </w:rPr>
                  </w:pPr>
                  <w:r>
                    <w:rPr>
                      <w:b/>
                    </w:rPr>
                    <w:t>STAGE 2: Value Business Projects</w:t>
                  </w:r>
                </w:p>
                <w:p w:rsidR="00092D13" w:rsidRDefault="00092D13" w:rsidP="00FC3615">
                  <w:pPr>
                    <w:pStyle w:val="Akapitzlist"/>
                    <w:numPr>
                      <w:ilvl w:val="0"/>
                      <w:numId w:val="5"/>
                    </w:numPr>
                    <w:ind w:left="426"/>
                  </w:pPr>
                  <w:r>
                    <w:t>Access to a personal coach to take advantage of regional opportunities</w:t>
                  </w:r>
                </w:p>
                <w:p w:rsidR="00092D13" w:rsidRDefault="00092D13" w:rsidP="00FC3615">
                  <w:pPr>
                    <w:pStyle w:val="Akapitzlist"/>
                    <w:numPr>
                      <w:ilvl w:val="0"/>
                      <w:numId w:val="5"/>
                    </w:numPr>
                    <w:ind w:left="426"/>
                  </w:pPr>
                  <w:r>
                    <w:t>Specialised support including market research support</w:t>
                  </w:r>
                </w:p>
                <w:p w:rsidR="00092D13" w:rsidRPr="00092D13" w:rsidRDefault="00092D13" w:rsidP="00FC3615">
                  <w:pPr>
                    <w:pStyle w:val="Akapitzlist"/>
                    <w:numPr>
                      <w:ilvl w:val="0"/>
                      <w:numId w:val="5"/>
                    </w:numPr>
                    <w:ind w:left="426"/>
                  </w:pPr>
                  <w:r>
                    <w:rPr>
                      <w:lang w:val="it-IT"/>
                    </w:rPr>
                    <w:t>Access to incubator support including space and masterclass</w:t>
                  </w:r>
                </w:p>
                <w:p w:rsidR="00092D13" w:rsidRDefault="00092D13" w:rsidP="00FC3615">
                  <w:pPr>
                    <w:pStyle w:val="Akapitzlist"/>
                    <w:numPr>
                      <w:ilvl w:val="0"/>
                      <w:numId w:val="5"/>
                    </w:numPr>
                    <w:ind w:left="426"/>
                  </w:pPr>
                  <w:r>
                    <w:t>Entry into the European Venture Competition</w:t>
                  </w:r>
                </w:p>
              </w:txbxContent>
            </v:textbox>
          </v:shape>
        </w:pict>
      </w:r>
    </w:p>
    <w:p w:rsidR="00092D13" w:rsidRPr="00FC3615" w:rsidRDefault="00092D13" w:rsidP="00FC3615">
      <w:pPr>
        <w:pStyle w:val="Akapitzlist"/>
        <w:ind w:left="0"/>
        <w:rPr>
          <w:lang w:val="cy-GB"/>
        </w:rPr>
      </w:pPr>
    </w:p>
    <w:p w:rsidR="00597642" w:rsidRDefault="00597642" w:rsidP="00953F27">
      <w:pPr>
        <w:pStyle w:val="Akapitzlist"/>
        <w:ind w:left="0"/>
        <w:jc w:val="both"/>
        <w:rPr>
          <w:b/>
          <w:color w:val="FF0000"/>
          <w:lang w:val="cy-GB"/>
        </w:rPr>
      </w:pPr>
    </w:p>
    <w:p w:rsidR="00597642" w:rsidRDefault="00597642" w:rsidP="00953F27">
      <w:pPr>
        <w:pStyle w:val="Akapitzlist"/>
        <w:ind w:left="0"/>
        <w:jc w:val="both"/>
        <w:rPr>
          <w:b/>
          <w:color w:val="FF0000"/>
          <w:lang w:val="cy-GB"/>
        </w:rPr>
      </w:pPr>
    </w:p>
    <w:p w:rsidR="00597642" w:rsidRDefault="00597642" w:rsidP="00953F27">
      <w:pPr>
        <w:pStyle w:val="Akapitzlist"/>
        <w:ind w:left="0"/>
        <w:jc w:val="both"/>
        <w:rPr>
          <w:b/>
          <w:color w:val="FF0000"/>
          <w:lang w:val="cy-GB"/>
        </w:rPr>
      </w:pPr>
    </w:p>
    <w:p w:rsidR="00597642" w:rsidRDefault="00597642" w:rsidP="00953F27">
      <w:pPr>
        <w:pStyle w:val="Akapitzlist"/>
        <w:ind w:left="0"/>
        <w:jc w:val="both"/>
        <w:rPr>
          <w:b/>
          <w:color w:val="FF0000"/>
          <w:lang w:val="cy-GB"/>
        </w:rPr>
      </w:pPr>
    </w:p>
    <w:p w:rsidR="00597642" w:rsidRDefault="00597642" w:rsidP="00953F27">
      <w:pPr>
        <w:pStyle w:val="Akapitzlist"/>
        <w:ind w:left="0"/>
        <w:jc w:val="both"/>
        <w:rPr>
          <w:b/>
          <w:color w:val="FF0000"/>
          <w:lang w:val="cy-GB"/>
        </w:rPr>
      </w:pPr>
    </w:p>
    <w:p w:rsidR="00597642" w:rsidRDefault="00597642" w:rsidP="00953F27">
      <w:pPr>
        <w:pStyle w:val="Akapitzlist"/>
        <w:ind w:left="0"/>
        <w:jc w:val="both"/>
        <w:rPr>
          <w:b/>
          <w:color w:val="FF0000"/>
          <w:lang w:val="cy-GB"/>
        </w:rPr>
      </w:pPr>
    </w:p>
    <w:p w:rsidR="00597642" w:rsidRDefault="00597642" w:rsidP="00953F27">
      <w:pPr>
        <w:pStyle w:val="Akapitzlist"/>
        <w:ind w:left="0"/>
        <w:jc w:val="both"/>
        <w:rPr>
          <w:b/>
          <w:color w:val="FF0000"/>
          <w:lang w:val="cy-GB"/>
        </w:rPr>
      </w:pPr>
    </w:p>
    <w:p w:rsidR="00597642" w:rsidRDefault="00597642" w:rsidP="00953F27">
      <w:pPr>
        <w:pStyle w:val="Akapitzlist"/>
        <w:ind w:left="0"/>
        <w:jc w:val="both"/>
        <w:rPr>
          <w:lang w:val="cy-GB"/>
        </w:rPr>
      </w:pPr>
      <w:r>
        <w:rPr>
          <w:lang w:val="cy-GB"/>
        </w:rPr>
        <w:t>October – December:</w:t>
      </w:r>
      <w:r>
        <w:rPr>
          <w:lang w:val="cy-GB"/>
        </w:rPr>
        <w:tab/>
        <w:t>STAGE 3</w:t>
      </w:r>
      <w:r w:rsidR="000136E2">
        <w:rPr>
          <w:lang w:val="cy-GB"/>
        </w:rPr>
        <w:t>.</w:t>
      </w:r>
      <w:r>
        <w:rPr>
          <w:lang w:val="cy-GB"/>
        </w:rPr>
        <w:t xml:space="preserve"> Support to  2 of the Stage 2 Applicants</w:t>
      </w:r>
    </w:p>
    <w:p w:rsidR="00597642" w:rsidRDefault="00CC67FB" w:rsidP="00953F27">
      <w:pPr>
        <w:pStyle w:val="Akapitzlist"/>
        <w:ind w:left="0"/>
        <w:jc w:val="both"/>
        <w:rPr>
          <w:lang w:val="cy-GB"/>
        </w:rPr>
      </w:pPr>
      <w:r w:rsidRPr="00CC67FB">
        <w:rPr>
          <w:noProof/>
          <w:lang w:eastAsia="en-GB"/>
        </w:rPr>
        <w:pict>
          <v:shape id="_x0000_s1028" type="#_x0000_t202" style="position:absolute;left:0;text-align:left;margin-left:103.9pt;margin-top:12.9pt;width:311.3pt;height:166.95pt;z-index:25166336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" fillcolor="#eaf1dd [662]">
            <v:textbox style="mso-fit-shape-to-text:t">
              <w:txbxContent>
                <w:p w:rsidR="00597642" w:rsidRPr="00FC3615" w:rsidRDefault="00597642" w:rsidP="00597642">
                  <w:pPr>
                    <w:rPr>
                      <w:b/>
                    </w:rPr>
                  </w:pPr>
                  <w:r>
                    <w:rPr>
                      <w:b/>
                    </w:rPr>
                    <w:t>STAGE 3: Acceleration</w:t>
                  </w:r>
                </w:p>
                <w:p w:rsidR="00597642" w:rsidRDefault="00597642" w:rsidP="00FC3615">
                  <w:pPr>
                    <w:pStyle w:val="Akapitzlist"/>
                    <w:numPr>
                      <w:ilvl w:val="0"/>
                      <w:numId w:val="5"/>
                    </w:numPr>
                    <w:ind w:left="426" w:hanging="284"/>
                  </w:pPr>
                  <w:r>
                    <w:t xml:space="preserve">Business Support Grant or Voucher of </w:t>
                  </w:r>
                  <w:r w:rsidR="0064215D">
                    <w:t>up to</w:t>
                  </w:r>
                  <w:r>
                    <w:t xml:space="preserve"> €</w:t>
                  </w:r>
                  <w:r w:rsidR="0064215D">
                    <w:t>2</w:t>
                  </w:r>
                  <w:r>
                    <w:t xml:space="preserve">0,000 </w:t>
                  </w:r>
                </w:p>
                <w:p w:rsidR="00597642" w:rsidRDefault="00597642" w:rsidP="00FC3615">
                  <w:pPr>
                    <w:pStyle w:val="Akapitzlist"/>
                    <w:numPr>
                      <w:ilvl w:val="0"/>
                      <w:numId w:val="5"/>
                    </w:numPr>
                    <w:ind w:left="426" w:hanging="284"/>
                  </w:pPr>
                  <w:r>
                    <w:t>Access to personal coach to maximise regional and (inter)national opportunities</w:t>
                  </w:r>
                </w:p>
                <w:p w:rsidR="00597642" w:rsidRDefault="00597642" w:rsidP="00FC3615">
                  <w:pPr>
                    <w:pStyle w:val="Akapitzlist"/>
                    <w:numPr>
                      <w:ilvl w:val="0"/>
                      <w:numId w:val="5"/>
                    </w:numPr>
                    <w:ind w:left="426" w:hanging="284"/>
                  </w:pPr>
                  <w:r>
                    <w:t>Specialised networking support at EU level</w:t>
                  </w:r>
                </w:p>
                <w:p w:rsidR="00597642" w:rsidRDefault="00597642" w:rsidP="00FC3615">
                  <w:pPr>
                    <w:pStyle w:val="Akapitzlist"/>
                    <w:numPr>
                      <w:ilvl w:val="0"/>
                      <w:numId w:val="5"/>
                    </w:numPr>
                    <w:ind w:left="426" w:hanging="284"/>
                  </w:pPr>
                  <w:r w:rsidRPr="00597642">
                    <w:rPr>
                      <w:lang w:val="it-IT"/>
                    </w:rPr>
                    <w:t>Access to incubator support including space and RIC wide masterclass</w:t>
                  </w:r>
                </w:p>
                <w:p w:rsidR="00597642" w:rsidRDefault="00597642" w:rsidP="00FC3615">
                  <w:pPr>
                    <w:pStyle w:val="Akapitzlist"/>
                    <w:numPr>
                      <w:ilvl w:val="0"/>
                      <w:numId w:val="5"/>
                    </w:numPr>
                    <w:ind w:left="426" w:hanging="284"/>
                  </w:pPr>
                  <w:r>
                    <w:t>Access to RIC wide master class</w:t>
                  </w:r>
                </w:p>
                <w:p w:rsidR="00597642" w:rsidRDefault="00597642" w:rsidP="00FC3615">
                  <w:pPr>
                    <w:pStyle w:val="Akapitzlist"/>
                    <w:numPr>
                      <w:ilvl w:val="0"/>
                      <w:numId w:val="5"/>
                    </w:numPr>
                    <w:ind w:left="426" w:hanging="284"/>
                  </w:pPr>
                  <w:r w:rsidRPr="00597642">
                    <w:rPr>
                      <w:lang w:val="it-IT"/>
                    </w:rPr>
                    <w:t>Support with access to finance</w:t>
                  </w:r>
                </w:p>
              </w:txbxContent>
            </v:textbox>
          </v:shape>
        </w:pict>
      </w:r>
    </w:p>
    <w:p w:rsidR="00597642" w:rsidRPr="00FC3615" w:rsidRDefault="00597642" w:rsidP="00953F27">
      <w:pPr>
        <w:pStyle w:val="Akapitzlist"/>
        <w:ind w:left="0"/>
        <w:jc w:val="both"/>
        <w:rPr>
          <w:lang w:val="cy-GB"/>
        </w:rPr>
      </w:pPr>
    </w:p>
    <w:p w:rsidR="00597642" w:rsidRDefault="00597642" w:rsidP="00953F27">
      <w:pPr>
        <w:pStyle w:val="Akapitzlist"/>
        <w:ind w:left="0"/>
        <w:jc w:val="both"/>
        <w:rPr>
          <w:b/>
          <w:color w:val="FF0000"/>
          <w:lang w:val="cy-GB"/>
        </w:rPr>
      </w:pPr>
    </w:p>
    <w:p w:rsidR="00597642" w:rsidRDefault="00597642" w:rsidP="00953F27">
      <w:pPr>
        <w:pStyle w:val="Akapitzlist"/>
        <w:ind w:left="0"/>
        <w:jc w:val="both"/>
        <w:rPr>
          <w:b/>
          <w:color w:val="FF0000"/>
          <w:lang w:val="cy-GB"/>
        </w:rPr>
      </w:pPr>
    </w:p>
    <w:p w:rsidR="00597642" w:rsidRDefault="00597642" w:rsidP="00953F27">
      <w:pPr>
        <w:pStyle w:val="Akapitzlist"/>
        <w:ind w:left="0"/>
        <w:jc w:val="both"/>
        <w:rPr>
          <w:b/>
          <w:color w:val="FF0000"/>
          <w:lang w:val="cy-GB"/>
        </w:rPr>
      </w:pPr>
    </w:p>
    <w:p w:rsidR="00597642" w:rsidRDefault="00597642" w:rsidP="00953F27">
      <w:pPr>
        <w:pStyle w:val="Akapitzlist"/>
        <w:ind w:left="0"/>
        <w:jc w:val="both"/>
        <w:rPr>
          <w:b/>
          <w:color w:val="FF0000"/>
          <w:lang w:val="cy-GB"/>
        </w:rPr>
      </w:pPr>
    </w:p>
    <w:p w:rsidR="00597642" w:rsidRDefault="00597642" w:rsidP="00953F27">
      <w:pPr>
        <w:pStyle w:val="Akapitzlist"/>
        <w:ind w:left="0"/>
        <w:jc w:val="both"/>
        <w:rPr>
          <w:b/>
          <w:color w:val="FF0000"/>
          <w:lang w:val="cy-GB"/>
        </w:rPr>
      </w:pPr>
    </w:p>
    <w:p w:rsidR="00597642" w:rsidRDefault="00597642" w:rsidP="00953F27">
      <w:pPr>
        <w:pStyle w:val="Akapitzlist"/>
        <w:ind w:left="0"/>
        <w:jc w:val="both"/>
        <w:rPr>
          <w:b/>
          <w:color w:val="FF0000"/>
          <w:lang w:val="cy-GB"/>
        </w:rPr>
      </w:pPr>
    </w:p>
    <w:p w:rsidR="00597642" w:rsidRDefault="00597642" w:rsidP="00953F27">
      <w:pPr>
        <w:pStyle w:val="Akapitzlist"/>
        <w:ind w:left="0"/>
        <w:jc w:val="both"/>
        <w:rPr>
          <w:b/>
          <w:color w:val="FF0000"/>
          <w:lang w:val="cy-GB"/>
        </w:rPr>
      </w:pPr>
    </w:p>
    <w:p w:rsidR="00597642" w:rsidRDefault="00597642" w:rsidP="00953F27">
      <w:pPr>
        <w:pStyle w:val="Akapitzlist"/>
        <w:ind w:left="0"/>
        <w:jc w:val="both"/>
        <w:rPr>
          <w:b/>
          <w:color w:val="FF0000"/>
          <w:lang w:val="cy-GB"/>
        </w:rPr>
      </w:pPr>
    </w:p>
    <w:p w:rsidR="00597642" w:rsidRDefault="00597642" w:rsidP="00953F27">
      <w:pPr>
        <w:pStyle w:val="Akapitzlist"/>
        <w:ind w:left="0"/>
        <w:jc w:val="both"/>
        <w:rPr>
          <w:b/>
          <w:color w:val="FF0000"/>
          <w:lang w:val="cy-GB"/>
        </w:rPr>
      </w:pPr>
    </w:p>
    <w:p w:rsidR="007854FB" w:rsidRDefault="007854FB" w:rsidP="00873A3E">
      <w:pPr>
        <w:pStyle w:val="Akapitzlist"/>
        <w:ind w:left="0"/>
        <w:jc w:val="both"/>
        <w:rPr>
          <w:b/>
          <w:color w:val="FF0000"/>
          <w:lang w:val="cy-GB"/>
        </w:rPr>
      </w:pPr>
    </w:p>
    <w:p w:rsidR="007854FB" w:rsidRDefault="007854FB" w:rsidP="00873A3E">
      <w:pPr>
        <w:pStyle w:val="Akapitzlist"/>
        <w:ind w:left="0"/>
        <w:jc w:val="both"/>
        <w:rPr>
          <w:b/>
        </w:rPr>
      </w:pPr>
    </w:p>
    <w:p w:rsidR="00597642" w:rsidRPr="006F3F3B" w:rsidRDefault="00597642" w:rsidP="00873A3E">
      <w:pPr>
        <w:pStyle w:val="Akapitzlist"/>
        <w:ind w:left="0"/>
        <w:jc w:val="both"/>
        <w:rPr>
          <w:b/>
        </w:rPr>
      </w:pPr>
      <w:r w:rsidRPr="006F3F3B">
        <w:rPr>
          <w:b/>
        </w:rPr>
        <w:t>How do I apply?</w:t>
      </w:r>
    </w:p>
    <w:p w:rsidR="00597642" w:rsidRDefault="00597642" w:rsidP="00873A3E">
      <w:pPr>
        <w:pStyle w:val="Akapitzlist"/>
        <w:ind w:left="0"/>
        <w:jc w:val="both"/>
      </w:pPr>
      <w:r>
        <w:t xml:space="preserve">Download the Application form </w:t>
      </w:r>
      <w:hyperlink r:id="rId8" w:history="1">
        <w:r w:rsidRPr="003B11DE">
          <w:rPr>
            <w:rStyle w:val="Hipercze"/>
          </w:rPr>
          <w:t>here</w:t>
        </w:r>
      </w:hyperlink>
      <w:r>
        <w:t xml:space="preserve">. We advise you to contact your local RIC contact </w:t>
      </w:r>
      <w:r w:rsidR="006F3F3B">
        <w:t xml:space="preserve">Aleksandra Grajkowska </w:t>
      </w:r>
      <w:hyperlink r:id="rId9" w:history="1">
        <w:r w:rsidR="00BC51F1" w:rsidRPr="00F55F2E">
          <w:rPr>
            <w:rStyle w:val="Hipercze"/>
          </w:rPr>
          <w:t>aleksandra.grajkowska@eitplus.pl</w:t>
        </w:r>
      </w:hyperlink>
      <w:r w:rsidR="00BC51F1">
        <w:t xml:space="preserve"> </w:t>
      </w:r>
      <w:r>
        <w:t xml:space="preserve">before the deadline to talk through your plans and seek </w:t>
      </w:r>
      <w:proofErr w:type="spellStart"/>
      <w:r>
        <w:t>advise</w:t>
      </w:r>
      <w:proofErr w:type="spellEnd"/>
      <w:r>
        <w:t xml:space="preserve"> on the completion of the form. This is a competitive process so you will want to present your proposal as strongly as you can. Your proposal for Stage 1 will be assessed by a local Investment Panel. Proposals that are successful for Stage 1 will be assessed to by an international Investment Panel before moving to Stages 2 and 3.</w:t>
      </w:r>
    </w:p>
    <w:p w:rsidR="00B140D1" w:rsidRDefault="00D85FEF" w:rsidP="00FC3615">
      <w:pPr>
        <w:pStyle w:val="Akapitzlist"/>
        <w:ind w:left="0"/>
        <w:jc w:val="both"/>
      </w:pPr>
      <w:r w:rsidRPr="006F3F3B">
        <w:rPr>
          <w:b/>
        </w:rPr>
        <w:t>Read more</w:t>
      </w:r>
      <w:r w:rsidR="006F3F3B">
        <w:t>:</w:t>
      </w:r>
      <w:r>
        <w:t xml:space="preserve"> </w:t>
      </w:r>
      <w:hyperlink r:id="rId10" w:history="1">
        <w:r w:rsidR="00AC3FEC" w:rsidRPr="00F55F2E">
          <w:rPr>
            <w:rStyle w:val="Hipercze"/>
          </w:rPr>
          <w:t>http://www.climate-kic.org/</w:t>
        </w:r>
        <w:r w:rsidR="00AC3FEC" w:rsidRPr="00F55F2E">
          <w:rPr>
            <w:rStyle w:val="Hipercze"/>
          </w:rPr>
          <w:t>entrepreneurs/networks/ric-venture-support-pro</w:t>
        </w:r>
        <w:r w:rsidR="00AC3FEC" w:rsidRPr="00F55F2E">
          <w:rPr>
            <w:rStyle w:val="Hipercze"/>
          </w:rPr>
          <w:t>gramme</w:t>
        </w:r>
      </w:hyperlink>
      <w:r w:rsidR="00AC3FEC">
        <w:t xml:space="preserve"> </w:t>
      </w:r>
    </w:p>
    <w:sectPr w:rsidR="00B140D1" w:rsidSect="00870CC4">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72E" w:rsidRDefault="0085372E" w:rsidP="00252CCB">
      <w:pPr>
        <w:spacing w:after="0" w:line="240" w:lineRule="auto"/>
      </w:pPr>
      <w:r>
        <w:separator/>
      </w:r>
    </w:p>
  </w:endnote>
  <w:endnote w:type="continuationSeparator" w:id="0">
    <w:p w:rsidR="0085372E" w:rsidRDefault="0085372E" w:rsidP="00252C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72E" w:rsidRDefault="0085372E" w:rsidP="00252CCB">
      <w:pPr>
        <w:spacing w:after="0" w:line="240" w:lineRule="auto"/>
      </w:pPr>
      <w:r>
        <w:separator/>
      </w:r>
    </w:p>
  </w:footnote>
  <w:footnote w:type="continuationSeparator" w:id="0">
    <w:p w:rsidR="0085372E" w:rsidRDefault="0085372E" w:rsidP="00252CCB">
      <w:pPr>
        <w:spacing w:after="0" w:line="240" w:lineRule="auto"/>
      </w:pPr>
      <w:r>
        <w:continuationSeparator/>
      </w:r>
    </w:p>
  </w:footnote>
  <w:footnote w:id="1">
    <w:p w:rsidR="00252CCB" w:rsidRDefault="00252CCB">
      <w:pPr>
        <w:pStyle w:val="Tekstprzypisudolnego"/>
      </w:pPr>
      <w:r>
        <w:rPr>
          <w:rStyle w:val="Odwoanieprzypisudolnego"/>
        </w:rPr>
        <w:footnoteRef/>
      </w:r>
      <w:r>
        <w:t xml:space="preserve"> West Midlands UK, Valencia Spain, Emilia Romagna Italy, Hessen Germany, Lower Silesia Poland and Central Hungary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722D7"/>
    <w:multiLevelType w:val="hybridMultilevel"/>
    <w:tmpl w:val="175A3A10"/>
    <w:lvl w:ilvl="0" w:tplc="2BA0E314">
      <w:start w:val="17"/>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7CF4206"/>
    <w:multiLevelType w:val="hybridMultilevel"/>
    <w:tmpl w:val="245AE5B2"/>
    <w:lvl w:ilvl="0" w:tplc="5A70F0F6">
      <w:start w:val="1"/>
      <w:numFmt w:val="bullet"/>
      <w:lvlText w:val="•"/>
      <w:lvlJc w:val="left"/>
      <w:pPr>
        <w:tabs>
          <w:tab w:val="num" w:pos="720"/>
        </w:tabs>
        <w:ind w:left="720" w:hanging="360"/>
      </w:pPr>
      <w:rPr>
        <w:rFonts w:ascii="Times New Roman" w:hAnsi="Times New Roman" w:hint="default"/>
      </w:rPr>
    </w:lvl>
    <w:lvl w:ilvl="1" w:tplc="953CB0CA" w:tentative="1">
      <w:start w:val="1"/>
      <w:numFmt w:val="bullet"/>
      <w:lvlText w:val="•"/>
      <w:lvlJc w:val="left"/>
      <w:pPr>
        <w:tabs>
          <w:tab w:val="num" w:pos="1440"/>
        </w:tabs>
        <w:ind w:left="1440" w:hanging="360"/>
      </w:pPr>
      <w:rPr>
        <w:rFonts w:ascii="Times New Roman" w:hAnsi="Times New Roman" w:hint="default"/>
      </w:rPr>
    </w:lvl>
    <w:lvl w:ilvl="2" w:tplc="EA58BC9E" w:tentative="1">
      <w:start w:val="1"/>
      <w:numFmt w:val="bullet"/>
      <w:lvlText w:val="•"/>
      <w:lvlJc w:val="left"/>
      <w:pPr>
        <w:tabs>
          <w:tab w:val="num" w:pos="2160"/>
        </w:tabs>
        <w:ind w:left="2160" w:hanging="360"/>
      </w:pPr>
      <w:rPr>
        <w:rFonts w:ascii="Times New Roman" w:hAnsi="Times New Roman" w:hint="default"/>
      </w:rPr>
    </w:lvl>
    <w:lvl w:ilvl="3" w:tplc="85B8762C" w:tentative="1">
      <w:start w:val="1"/>
      <w:numFmt w:val="bullet"/>
      <w:lvlText w:val="•"/>
      <w:lvlJc w:val="left"/>
      <w:pPr>
        <w:tabs>
          <w:tab w:val="num" w:pos="2880"/>
        </w:tabs>
        <w:ind w:left="2880" w:hanging="360"/>
      </w:pPr>
      <w:rPr>
        <w:rFonts w:ascii="Times New Roman" w:hAnsi="Times New Roman" w:hint="default"/>
      </w:rPr>
    </w:lvl>
    <w:lvl w:ilvl="4" w:tplc="08700FE2" w:tentative="1">
      <w:start w:val="1"/>
      <w:numFmt w:val="bullet"/>
      <w:lvlText w:val="•"/>
      <w:lvlJc w:val="left"/>
      <w:pPr>
        <w:tabs>
          <w:tab w:val="num" w:pos="3600"/>
        </w:tabs>
        <w:ind w:left="3600" w:hanging="360"/>
      </w:pPr>
      <w:rPr>
        <w:rFonts w:ascii="Times New Roman" w:hAnsi="Times New Roman" w:hint="default"/>
      </w:rPr>
    </w:lvl>
    <w:lvl w:ilvl="5" w:tplc="966049B2" w:tentative="1">
      <w:start w:val="1"/>
      <w:numFmt w:val="bullet"/>
      <w:lvlText w:val="•"/>
      <w:lvlJc w:val="left"/>
      <w:pPr>
        <w:tabs>
          <w:tab w:val="num" w:pos="4320"/>
        </w:tabs>
        <w:ind w:left="4320" w:hanging="360"/>
      </w:pPr>
      <w:rPr>
        <w:rFonts w:ascii="Times New Roman" w:hAnsi="Times New Roman" w:hint="default"/>
      </w:rPr>
    </w:lvl>
    <w:lvl w:ilvl="6" w:tplc="A8204D1E" w:tentative="1">
      <w:start w:val="1"/>
      <w:numFmt w:val="bullet"/>
      <w:lvlText w:val="•"/>
      <w:lvlJc w:val="left"/>
      <w:pPr>
        <w:tabs>
          <w:tab w:val="num" w:pos="5040"/>
        </w:tabs>
        <w:ind w:left="5040" w:hanging="360"/>
      </w:pPr>
      <w:rPr>
        <w:rFonts w:ascii="Times New Roman" w:hAnsi="Times New Roman" w:hint="default"/>
      </w:rPr>
    </w:lvl>
    <w:lvl w:ilvl="7" w:tplc="C8A61AAC" w:tentative="1">
      <w:start w:val="1"/>
      <w:numFmt w:val="bullet"/>
      <w:lvlText w:val="•"/>
      <w:lvlJc w:val="left"/>
      <w:pPr>
        <w:tabs>
          <w:tab w:val="num" w:pos="5760"/>
        </w:tabs>
        <w:ind w:left="5760" w:hanging="360"/>
      </w:pPr>
      <w:rPr>
        <w:rFonts w:ascii="Times New Roman" w:hAnsi="Times New Roman" w:hint="default"/>
      </w:rPr>
    </w:lvl>
    <w:lvl w:ilvl="8" w:tplc="B4F24972" w:tentative="1">
      <w:start w:val="1"/>
      <w:numFmt w:val="bullet"/>
      <w:lvlText w:val="•"/>
      <w:lvlJc w:val="left"/>
      <w:pPr>
        <w:tabs>
          <w:tab w:val="num" w:pos="6480"/>
        </w:tabs>
        <w:ind w:left="6480" w:hanging="360"/>
      </w:pPr>
      <w:rPr>
        <w:rFonts w:ascii="Times New Roman" w:hAnsi="Times New Roman" w:hint="default"/>
      </w:rPr>
    </w:lvl>
  </w:abstractNum>
  <w:abstractNum w:abstractNumId="2">
    <w:nsid w:val="35FF492D"/>
    <w:multiLevelType w:val="hybridMultilevel"/>
    <w:tmpl w:val="0056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0103EE"/>
    <w:multiLevelType w:val="hybridMultilevel"/>
    <w:tmpl w:val="826C0B58"/>
    <w:lvl w:ilvl="0" w:tplc="A68E282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E7F6E7A"/>
    <w:multiLevelType w:val="hybridMultilevel"/>
    <w:tmpl w:val="288AAE54"/>
    <w:lvl w:ilvl="0" w:tplc="2BA0E314">
      <w:start w:val="17"/>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1452241"/>
    <w:multiLevelType w:val="hybridMultilevel"/>
    <w:tmpl w:val="7E54D3AE"/>
    <w:lvl w:ilvl="0" w:tplc="2BA0E314">
      <w:start w:val="17"/>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footnotePr>
    <w:footnote w:id="-1"/>
    <w:footnote w:id="0"/>
  </w:footnotePr>
  <w:endnotePr>
    <w:endnote w:id="-1"/>
    <w:endnote w:id="0"/>
  </w:endnotePr>
  <w:compat/>
  <w:rsids>
    <w:rsidRoot w:val="00873A3E"/>
    <w:rsid w:val="000136E2"/>
    <w:rsid w:val="00064148"/>
    <w:rsid w:val="00092D13"/>
    <w:rsid w:val="000C2FFA"/>
    <w:rsid w:val="001675A5"/>
    <w:rsid w:val="0017082A"/>
    <w:rsid w:val="00190D68"/>
    <w:rsid w:val="00192134"/>
    <w:rsid w:val="00211DA1"/>
    <w:rsid w:val="00226AA6"/>
    <w:rsid w:val="00233C99"/>
    <w:rsid w:val="00241BBA"/>
    <w:rsid w:val="00252CCB"/>
    <w:rsid w:val="00284362"/>
    <w:rsid w:val="003014C1"/>
    <w:rsid w:val="00315082"/>
    <w:rsid w:val="003370B0"/>
    <w:rsid w:val="00340A5F"/>
    <w:rsid w:val="00365257"/>
    <w:rsid w:val="003B11DE"/>
    <w:rsid w:val="004119E3"/>
    <w:rsid w:val="00445509"/>
    <w:rsid w:val="00460CDB"/>
    <w:rsid w:val="00473C83"/>
    <w:rsid w:val="005571AF"/>
    <w:rsid w:val="00597642"/>
    <w:rsid w:val="005A0D97"/>
    <w:rsid w:val="005C4F87"/>
    <w:rsid w:val="0064215D"/>
    <w:rsid w:val="00650CA0"/>
    <w:rsid w:val="00664456"/>
    <w:rsid w:val="006657CF"/>
    <w:rsid w:val="006F3F3B"/>
    <w:rsid w:val="00715872"/>
    <w:rsid w:val="00732F3B"/>
    <w:rsid w:val="00772C36"/>
    <w:rsid w:val="00785195"/>
    <w:rsid w:val="007854FB"/>
    <w:rsid w:val="00810CF6"/>
    <w:rsid w:val="0085372E"/>
    <w:rsid w:val="00870CC4"/>
    <w:rsid w:val="00873A3E"/>
    <w:rsid w:val="008B3A71"/>
    <w:rsid w:val="0093401C"/>
    <w:rsid w:val="00953F27"/>
    <w:rsid w:val="009967A3"/>
    <w:rsid w:val="00A56612"/>
    <w:rsid w:val="00AC3FEC"/>
    <w:rsid w:val="00AE229A"/>
    <w:rsid w:val="00AF0029"/>
    <w:rsid w:val="00AF45E4"/>
    <w:rsid w:val="00B140D1"/>
    <w:rsid w:val="00BC51F1"/>
    <w:rsid w:val="00BF135F"/>
    <w:rsid w:val="00CC67FB"/>
    <w:rsid w:val="00D05ECA"/>
    <w:rsid w:val="00D1585B"/>
    <w:rsid w:val="00D23375"/>
    <w:rsid w:val="00D35D08"/>
    <w:rsid w:val="00D80858"/>
    <w:rsid w:val="00D8168A"/>
    <w:rsid w:val="00D85FEF"/>
    <w:rsid w:val="00DA41E6"/>
    <w:rsid w:val="00E81EC2"/>
    <w:rsid w:val="00EA5CFC"/>
    <w:rsid w:val="00ED7F37"/>
    <w:rsid w:val="00F14CC8"/>
    <w:rsid w:val="00FC3615"/>
    <w:rsid w:val="00FE451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3A3E"/>
    <w:rPr>
      <w:rFonts w:ascii="Calibri" w:eastAsia="Calibri" w:hAnsi="Calibri" w:cs="Times New Roman"/>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73A3E"/>
    <w:pPr>
      <w:ind w:left="720"/>
      <w:contextualSpacing/>
    </w:pPr>
  </w:style>
  <w:style w:type="paragraph" w:styleId="Tekstdymka">
    <w:name w:val="Balloon Text"/>
    <w:basedOn w:val="Normalny"/>
    <w:link w:val="TekstdymkaZnak"/>
    <w:uiPriority w:val="99"/>
    <w:semiHidden/>
    <w:unhideWhenUsed/>
    <w:rsid w:val="00A5661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6612"/>
    <w:rPr>
      <w:rFonts w:ascii="Tahoma" w:eastAsia="Calibri" w:hAnsi="Tahoma" w:cs="Tahoma"/>
      <w:sz w:val="16"/>
      <w:szCs w:val="16"/>
      <w:lang w:val="en-GB"/>
    </w:rPr>
  </w:style>
  <w:style w:type="paragraph" w:styleId="Tekstprzypisudolnego">
    <w:name w:val="footnote text"/>
    <w:basedOn w:val="Normalny"/>
    <w:link w:val="TekstprzypisudolnegoZnak"/>
    <w:uiPriority w:val="99"/>
    <w:semiHidden/>
    <w:unhideWhenUsed/>
    <w:rsid w:val="00252CC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52CCB"/>
    <w:rPr>
      <w:rFonts w:ascii="Calibri" w:eastAsia="Calibri" w:hAnsi="Calibri" w:cs="Times New Roman"/>
      <w:sz w:val="20"/>
      <w:szCs w:val="20"/>
      <w:lang w:val="en-GB"/>
    </w:rPr>
  </w:style>
  <w:style w:type="character" w:styleId="Odwoanieprzypisudolnego">
    <w:name w:val="footnote reference"/>
    <w:basedOn w:val="Domylnaczcionkaakapitu"/>
    <w:uiPriority w:val="99"/>
    <w:semiHidden/>
    <w:unhideWhenUsed/>
    <w:rsid w:val="00252CCB"/>
    <w:rPr>
      <w:vertAlign w:val="superscript"/>
    </w:rPr>
  </w:style>
  <w:style w:type="character" w:styleId="Odwoaniedokomentarza">
    <w:name w:val="annotation reference"/>
    <w:basedOn w:val="Domylnaczcionkaakapitu"/>
    <w:uiPriority w:val="99"/>
    <w:semiHidden/>
    <w:unhideWhenUsed/>
    <w:rsid w:val="00211DA1"/>
    <w:rPr>
      <w:sz w:val="16"/>
      <w:szCs w:val="16"/>
    </w:rPr>
  </w:style>
  <w:style w:type="paragraph" w:styleId="Tekstkomentarza">
    <w:name w:val="annotation text"/>
    <w:basedOn w:val="Normalny"/>
    <w:link w:val="TekstkomentarzaZnak"/>
    <w:uiPriority w:val="99"/>
    <w:semiHidden/>
    <w:unhideWhenUsed/>
    <w:rsid w:val="00211DA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11DA1"/>
    <w:rPr>
      <w:rFonts w:ascii="Calibri" w:eastAsia="Calibri" w:hAnsi="Calibri" w:cs="Times New Roman"/>
      <w:sz w:val="20"/>
      <w:szCs w:val="20"/>
      <w:lang w:val="en-GB"/>
    </w:rPr>
  </w:style>
  <w:style w:type="paragraph" w:styleId="Tematkomentarza">
    <w:name w:val="annotation subject"/>
    <w:basedOn w:val="Tekstkomentarza"/>
    <w:next w:val="Tekstkomentarza"/>
    <w:link w:val="TematkomentarzaZnak"/>
    <w:uiPriority w:val="99"/>
    <w:semiHidden/>
    <w:unhideWhenUsed/>
    <w:rsid w:val="00211DA1"/>
    <w:rPr>
      <w:b/>
      <w:bCs/>
    </w:rPr>
  </w:style>
  <w:style w:type="character" w:customStyle="1" w:styleId="TematkomentarzaZnak">
    <w:name w:val="Temat komentarza Znak"/>
    <w:basedOn w:val="TekstkomentarzaZnak"/>
    <w:link w:val="Tematkomentarza"/>
    <w:uiPriority w:val="99"/>
    <w:semiHidden/>
    <w:rsid w:val="00211DA1"/>
    <w:rPr>
      <w:b/>
      <w:bCs/>
    </w:rPr>
  </w:style>
  <w:style w:type="character" w:styleId="Hipercze">
    <w:name w:val="Hyperlink"/>
    <w:basedOn w:val="Domylnaczcionkaakapitu"/>
    <w:uiPriority w:val="99"/>
    <w:unhideWhenUsed/>
    <w:rsid w:val="00AC3FEC"/>
    <w:rPr>
      <w:color w:val="0000FF" w:themeColor="hyperlink"/>
      <w:u w:val="single"/>
    </w:rPr>
  </w:style>
  <w:style w:type="character" w:styleId="UyteHipercze">
    <w:name w:val="FollowedHyperlink"/>
    <w:basedOn w:val="Domylnaczcionkaakapitu"/>
    <w:uiPriority w:val="99"/>
    <w:semiHidden/>
    <w:unhideWhenUsed/>
    <w:rsid w:val="000136E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A3E"/>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A3E"/>
    <w:pPr>
      <w:ind w:left="720"/>
      <w:contextualSpacing/>
    </w:pPr>
  </w:style>
  <w:style w:type="paragraph" w:styleId="BalloonText">
    <w:name w:val="Balloon Text"/>
    <w:basedOn w:val="Normal"/>
    <w:link w:val="BalloonTextChar"/>
    <w:uiPriority w:val="99"/>
    <w:semiHidden/>
    <w:unhideWhenUsed/>
    <w:rsid w:val="00A566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12"/>
    <w:rPr>
      <w:rFonts w:ascii="Tahoma" w:eastAsia="Calibri" w:hAnsi="Tahoma" w:cs="Tahoma"/>
      <w:sz w:val="16"/>
      <w:szCs w:val="16"/>
      <w:lang w:val="en-GB"/>
    </w:rPr>
  </w:style>
  <w:style w:type="paragraph" w:styleId="FootnoteText">
    <w:name w:val="footnote text"/>
    <w:basedOn w:val="Normal"/>
    <w:link w:val="FootnoteTextChar"/>
    <w:uiPriority w:val="99"/>
    <w:semiHidden/>
    <w:unhideWhenUsed/>
    <w:rsid w:val="00252C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2CCB"/>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252CCB"/>
    <w:rPr>
      <w:vertAlign w:val="superscript"/>
    </w:rPr>
  </w:style>
</w:styles>
</file>

<file path=word/webSettings.xml><?xml version="1.0" encoding="utf-8"?>
<w:webSettings xmlns:r="http://schemas.openxmlformats.org/officeDocument/2006/relationships" xmlns:w="http://schemas.openxmlformats.org/wordprocessingml/2006/main">
  <w:divs>
    <w:div w:id="244270924">
      <w:bodyDiv w:val="1"/>
      <w:marLeft w:val="0"/>
      <w:marRight w:val="0"/>
      <w:marTop w:val="0"/>
      <w:marBottom w:val="0"/>
      <w:divBdr>
        <w:top w:val="none" w:sz="0" w:space="0" w:color="auto"/>
        <w:left w:val="none" w:sz="0" w:space="0" w:color="auto"/>
        <w:bottom w:val="none" w:sz="0" w:space="0" w:color="auto"/>
        <w:right w:val="none" w:sz="0" w:space="0" w:color="auto"/>
      </w:divBdr>
      <w:divsChild>
        <w:div w:id="79961555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imate-kic.org/entrepreneurs/networks/ric-venture-support-programme/"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limate-kic.org/entrepreneurs/networks/ric-venture-support-programme" TargetMode="External"/><Relationship Id="rId4" Type="http://schemas.openxmlformats.org/officeDocument/2006/relationships/settings" Target="settings.xml"/><Relationship Id="rId9" Type="http://schemas.openxmlformats.org/officeDocument/2006/relationships/hyperlink" Target="mailto:aleksandra.grajkowska@eitplus.p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063762-7246-4E45-96F3-90FBCBF6D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2</Pages>
  <Words>549</Words>
  <Characters>3296</Characters>
  <Application>Microsoft Office Word</Application>
  <DocSecurity>0</DocSecurity>
  <Lines>27</Lines>
  <Paragraphs>7</Paragraphs>
  <ScaleCrop>false</ScaleCrop>
  <HeadingPairs>
    <vt:vector size="6" baseType="variant">
      <vt:variant>
        <vt:lpstr>Tytuł</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Aster S. Cons. P. A.</Company>
  <LinksUpToDate>false</LinksUpToDate>
  <CharactersWithSpaces>3838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dc:creator>
  <cp:lastModifiedBy>Aleksandra Grajkowska</cp:lastModifiedBy>
  <cp:revision>14</cp:revision>
  <dcterms:created xsi:type="dcterms:W3CDTF">2012-06-19T07:03:00Z</dcterms:created>
  <dcterms:modified xsi:type="dcterms:W3CDTF">2012-06-26T09:44:00Z</dcterms:modified>
</cp:coreProperties>
</file>